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DD098" w14:textId="77777777" w:rsidR="005D2FBA" w:rsidRPr="00B340C7" w:rsidRDefault="005D2FBA" w:rsidP="005D2FBA">
      <w:pPr>
        <w:pStyle w:val="numberedpara"/>
        <w:rPr>
          <w:b/>
          <w:bCs/>
        </w:rPr>
      </w:pPr>
      <w:r w:rsidRPr="00B340C7">
        <w:rPr>
          <w:b/>
          <w:bCs/>
        </w:rPr>
        <w:t>MPs who left Parliament before a recall petition could be called:</w:t>
      </w:r>
    </w:p>
    <w:p w14:paraId="34A8430B" w14:textId="77777777" w:rsidR="005D2FBA" w:rsidRPr="00B340C7" w:rsidRDefault="005D2FBA" w:rsidP="005D2FBA">
      <w:pPr>
        <w:pStyle w:val="numberedpara"/>
        <w:numPr>
          <w:ilvl w:val="0"/>
          <w:numId w:val="1"/>
        </w:numPr>
        <w:tabs>
          <w:tab w:val="clear" w:pos="567"/>
          <w:tab w:val="clear" w:pos="720"/>
          <w:tab w:val="clear" w:pos="1287"/>
          <w:tab w:val="clear" w:pos="1587"/>
          <w:tab w:val="clear" w:pos="1814"/>
        </w:tabs>
        <w:ind w:left="284"/>
      </w:pPr>
      <w:r w:rsidRPr="00B340C7">
        <w:t>In 2019, the Committee for Standards recommended that Keith Vaz, the MP for Leicester East be suspended from Parliament for six months after finding that he had offered to buy illegal drugs for sex workers. As s general election had been called, the recall process was delayed and Mr Vaz decided not to defend his seat.</w:t>
      </w:r>
    </w:p>
    <w:p w14:paraId="3620BF29" w14:textId="77777777" w:rsidR="005D2FBA" w:rsidRPr="00B340C7" w:rsidRDefault="005D2FBA" w:rsidP="005D2FBA">
      <w:pPr>
        <w:pStyle w:val="numberedpara"/>
        <w:numPr>
          <w:ilvl w:val="0"/>
          <w:numId w:val="1"/>
        </w:numPr>
        <w:tabs>
          <w:tab w:val="clear" w:pos="567"/>
          <w:tab w:val="clear" w:pos="720"/>
          <w:tab w:val="clear" w:pos="1287"/>
          <w:tab w:val="clear" w:pos="1587"/>
          <w:tab w:val="clear" w:pos="1814"/>
        </w:tabs>
      </w:pPr>
      <w:r w:rsidRPr="00B340C7">
        <w:t xml:space="preserve">In 2021, Owen Paterson, the MP for North Shropshire was found to have breached lobbying rules by the Parliamentary Commissioner for Standards, but the Commons voted to reject a proposed 30-day suspension after the Johnson government whipped its MPs to vote against the committee's report. The Government subsequently made a U-turn and proposed a new vote, but Paterson chose to resign from Parliament, pre-empting the vote and triggering a by-election. </w:t>
      </w:r>
    </w:p>
    <w:p w14:paraId="21524A48" w14:textId="7841D750" w:rsidR="005D2FBA" w:rsidRPr="00B340C7" w:rsidRDefault="005D2FBA" w:rsidP="005D2FBA">
      <w:pPr>
        <w:pStyle w:val="numberedpara"/>
        <w:numPr>
          <w:ilvl w:val="0"/>
          <w:numId w:val="1"/>
        </w:numPr>
        <w:tabs>
          <w:tab w:val="clear" w:pos="567"/>
          <w:tab w:val="clear" w:pos="720"/>
          <w:tab w:val="clear" w:pos="1287"/>
          <w:tab w:val="clear" w:pos="1587"/>
          <w:tab w:val="clear" w:pos="1814"/>
        </w:tabs>
      </w:pPr>
      <w:r w:rsidRPr="00B340C7">
        <w:t>In 2022, Chris Matheson, MP for the City of Chester, was found to have committed sexual misconduct, and a 14</w:t>
      </w:r>
      <w:r w:rsidR="00B340C7">
        <w:t>-</w:t>
      </w:r>
      <w:r w:rsidRPr="00B340C7">
        <w:t xml:space="preserve">day suspension was recommended; he resigned from Parliament on the day the report was published, triggering a by-election without a recall petition. </w:t>
      </w:r>
    </w:p>
    <w:p w14:paraId="6CF88372" w14:textId="6700B9A7" w:rsidR="005D2FBA" w:rsidRPr="00B340C7" w:rsidRDefault="005D2FBA" w:rsidP="005D2FBA">
      <w:pPr>
        <w:pStyle w:val="numberedpara"/>
        <w:numPr>
          <w:ilvl w:val="0"/>
          <w:numId w:val="1"/>
        </w:numPr>
        <w:tabs>
          <w:tab w:val="clear" w:pos="567"/>
          <w:tab w:val="clear" w:pos="720"/>
          <w:tab w:val="clear" w:pos="1287"/>
          <w:tab w:val="clear" w:pos="1587"/>
          <w:tab w:val="clear" w:pos="1814"/>
        </w:tabs>
      </w:pPr>
      <w:r w:rsidRPr="00B340C7">
        <w:t>Perhaps the most famous scalp claimed by recall occurred in June 2023 when former Prime Minister Boris Johnson MP for Uxbridge and South Ruislip, was found by the Privileges Committee to have deliberately misled Parliament about “partygate”. The committee intended a suspension of twenty days, which would have trigger</w:t>
      </w:r>
      <w:r w:rsidR="007D206F">
        <w:t>ed</w:t>
      </w:r>
      <w:r w:rsidRPr="00B340C7">
        <w:t xml:space="preserve"> a recall petition, but after Johnson made public statements that undermined the committee, he was also found to be in contempt of Parliament. Johnson resigned as MP before the committee reported, requiring a by-election; the committee said that if he had still been an MP a 90-day suspension would have been recommended.</w:t>
      </w:r>
    </w:p>
    <w:p w14:paraId="14D79DB5" w14:textId="5EDA48E8" w:rsidR="005D2FBA" w:rsidRPr="00B340C7" w:rsidRDefault="005D2FBA" w:rsidP="005D2FBA">
      <w:pPr>
        <w:pStyle w:val="numberedpara"/>
        <w:numPr>
          <w:ilvl w:val="0"/>
          <w:numId w:val="1"/>
        </w:numPr>
        <w:tabs>
          <w:tab w:val="clear" w:pos="567"/>
          <w:tab w:val="clear" w:pos="720"/>
          <w:tab w:val="clear" w:pos="1287"/>
          <w:tab w:val="clear" w:pos="1587"/>
          <w:tab w:val="clear" w:pos="1814"/>
        </w:tabs>
      </w:pPr>
      <w:r w:rsidRPr="00B340C7">
        <w:t xml:space="preserve">In September 2023, Chris Pincher, MP for Tamworth, resigned his seat after the Standards Committee recommended an 8-week suspension and he lost his appeal over </w:t>
      </w:r>
      <w:r w:rsidRPr="00B340C7">
        <w:lastRenderedPageBreak/>
        <w:t xml:space="preserve">this recommendation. The suspension was proposed after he drunkenly groped two men. </w:t>
      </w:r>
    </w:p>
    <w:p w14:paraId="08105565" w14:textId="11B1F372" w:rsidR="00757C1A" w:rsidRDefault="005D2FBA" w:rsidP="007D206F">
      <w:pPr>
        <w:pStyle w:val="numberedpara"/>
        <w:numPr>
          <w:ilvl w:val="0"/>
          <w:numId w:val="1"/>
        </w:numPr>
        <w:tabs>
          <w:tab w:val="clear" w:pos="567"/>
          <w:tab w:val="clear" w:pos="720"/>
          <w:tab w:val="clear" w:pos="1287"/>
          <w:tab w:val="clear" w:pos="1587"/>
          <w:tab w:val="clear" w:pos="1814"/>
        </w:tabs>
      </w:pPr>
      <w:r w:rsidRPr="00B340C7">
        <w:t>In December 2023, the Commons Committee on Standards published</w:t>
      </w:r>
      <w:r w:rsidR="00F35CC8" w:rsidRPr="00B340C7">
        <w:t xml:space="preserve"> a report on Scott Benton</w:t>
      </w:r>
      <w:r w:rsidR="002500F4" w:rsidRPr="00B340C7">
        <w:t>, following allegations that the Conservative MP</w:t>
      </w:r>
      <w:r w:rsidR="007132B5" w:rsidRPr="00B340C7">
        <w:t xml:space="preserve"> for Blackpool South had broken rules</w:t>
      </w:r>
      <w:r w:rsidR="002E44CD" w:rsidRPr="00B340C7">
        <w:t xml:space="preserve"> while lobbying for the betting industry</w:t>
      </w:r>
      <w:r w:rsidR="00AF5508" w:rsidRPr="00B340C7">
        <w:t xml:space="preserve">. They recommended a suspension of 35 days. </w:t>
      </w:r>
      <w:r w:rsidR="00684F6E" w:rsidRPr="00B340C7">
        <w:t xml:space="preserve">The recall petition opened, </w:t>
      </w:r>
      <w:r w:rsidR="00BD40A4" w:rsidRPr="00B340C7">
        <w:t>but was terminated early as Mr Benton resigned</w:t>
      </w:r>
      <w:r w:rsidR="00B340C7" w:rsidRPr="00B340C7">
        <w:t xml:space="preserve"> his seat.</w:t>
      </w:r>
    </w:p>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C033B0"/>
    <w:multiLevelType w:val="multilevel"/>
    <w:tmpl w:val="2ADA6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BA"/>
    <w:rsid w:val="002500F4"/>
    <w:rsid w:val="002E44CD"/>
    <w:rsid w:val="005D2FBA"/>
    <w:rsid w:val="00684F6E"/>
    <w:rsid w:val="007132B5"/>
    <w:rsid w:val="00757C1A"/>
    <w:rsid w:val="007D206F"/>
    <w:rsid w:val="00AF5508"/>
    <w:rsid w:val="00B340C7"/>
    <w:rsid w:val="00BD40A4"/>
    <w:rsid w:val="00F35C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192BA"/>
  <w15:chartTrackingRefBased/>
  <w15:docId w15:val="{CC7CA273-0FD9-4828-8A59-A472F89B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FBA"/>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D2FBA"/>
    <w:rPr>
      <w:sz w:val="16"/>
      <w:szCs w:val="16"/>
    </w:rPr>
  </w:style>
  <w:style w:type="paragraph" w:customStyle="1" w:styleId="numberedpara">
    <w:name w:val="numbered para"/>
    <w:basedOn w:val="Normal"/>
    <w:uiPriority w:val="99"/>
    <w:rsid w:val="005D2FBA"/>
    <w:pPr>
      <w:widowControl w:val="0"/>
      <w:tabs>
        <w:tab w:val="left" w:pos="567"/>
        <w:tab w:val="left" w:pos="1287"/>
        <w:tab w:val="left" w:pos="1587"/>
        <w:tab w:val="left" w:pos="1814"/>
      </w:tabs>
      <w:suppressAutoHyphens/>
      <w:autoSpaceDE w:val="0"/>
      <w:autoSpaceDN w:val="0"/>
      <w:adjustRightInd w:val="0"/>
      <w:spacing w:after="0" w:line="480" w:lineRule="auto"/>
      <w:ind w:left="227" w:hanging="227"/>
      <w:textAlignment w:val="center"/>
    </w:pPr>
    <w:rPr>
      <w:rFonts w:ascii="Times New Roman" w:eastAsiaTheme="minorEastAsia" w:hAnsi="Times New Roman" w:cs="Times New Roman"/>
      <w:kern w:val="0"/>
      <w:szCs w:val="18"/>
      <w14:ligatures w14:val="none"/>
    </w:rPr>
  </w:style>
  <w:style w:type="paragraph" w:customStyle="1" w:styleId="endofchfurtherreadingtext">
    <w:name w:val="end of ch further reading text"/>
    <w:basedOn w:val="Normal"/>
    <w:uiPriority w:val="99"/>
    <w:rsid w:val="005D2FBA"/>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7"/>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347</Words>
  <Characters>1980</Characters>
  <Application>Microsoft Office Word</Application>
  <DocSecurity>0</DocSecurity>
  <Lines>16</Lines>
  <Paragraphs>4</Paragraphs>
  <ScaleCrop>false</ScaleCrop>
  <Company>Bloomsbury Publishing Plc</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10</cp:revision>
  <dcterms:created xsi:type="dcterms:W3CDTF">2026-07-02T07:49:00Z</dcterms:created>
  <dcterms:modified xsi:type="dcterms:W3CDTF">2026-07-02T07:54:00Z</dcterms:modified>
</cp:coreProperties>
</file>